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left"/>
      </w:pPr>
      <w:r>
        <w:t>Памятка покупателю цифрового актива</w:t>
      </w:r>
    </w:p>
    <w:p>
      <w:pPr>
        <w:widowControl/>
        <w:spacing w:after="240"/>
      </w:pPr>
      <w:r>
        <w:rPr>
          <w:rFonts w:ascii="Arial" w:hAnsi="Arial"/>
          <w:color w:val="676B78"/>
          <w:sz w:val="24"/>
        </w:rPr>
        <w:t>Что проверить до оплаты при покупке канала, аккаунта, сайта, сервиса, приложения или магазина</w:t>
      </w:r>
    </w:p>
    <w:p>
      <w:pPr>
        <w:widowControl/>
        <w:spacing w:after="180"/>
      </w:pPr>
      <w:r>
        <w:t>Не полагайтесь только на скриншоты и слова продавца. Просите показать статистику, доходы, ограничения и настройки владельца через демонстрацию экрана в официальном приложении или кабинете площадки.</w:t>
      </w:r>
    </w:p>
    <w:p>
      <w:pPr>
        <w:widowControl/>
        <w:spacing w:before="140" w:after="160"/>
      </w:pPr>
      <w:r>
        <w:rPr>
          <w:b/>
          <w:color w:val="445DE0"/>
        </w:rPr>
        <w:t xml:space="preserve">Главное правило. </w:t>
      </w:r>
      <w:r>
        <w:t>Не переводите всю сумму, пока не убедились, что продавец владеет активом и может передать вам полный контроль.</w:t>
      </w:r>
    </w:p>
    <w:p>
      <w:pPr>
        <w:pStyle w:val="Heading1"/>
        <w:widowControl/>
      </w:pPr>
      <w:r>
        <w:t>Быстрая проверка перед покупкой</w:t>
      </w:r>
    </w:p>
    <w:p>
      <w:pPr>
        <w:pStyle w:val="Heading2"/>
        <w:widowControl/>
      </w:pPr>
      <w:r>
        <w:t>Продавец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username, телефон, email и платёжные реквизиты через поиск, scam-базы, тематические сообщества и проверочных ботов.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Используйте несколько источников: отсутствие жалоб в одном боте не гарантирует надёжность продавца.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историю изменения username и упоминания продавца в интернете.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Попросите подтвердить владение: временно изменить описание, опубликовать кодовое слово или показать настройки владельца.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Сверьте получателя денег с документами и платёжными кабинетами, если продавец заявляет официальный доход.</w:t>
      </w:r>
    </w:p>
    <w:p>
      <w:pPr>
        <w:pStyle w:val="Heading2"/>
        <w:widowControl/>
      </w:pPr>
      <w:r>
        <w:t>Статистика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Попросите показать статистику за последние 6–12 месяцев через демонстрацию экрана.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динамику аудитории, просмотры, охваты, отписки и периоды резкого роста.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Изучите источники подписчиков и просмотров, географию и долю платного трафика.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Сравните внутреннюю статистику с независимыми сервисами аналитики.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Уточните наличие предупреждений, жалоб, ограничений и блокировок.</w:t>
      </w:r>
    </w:p>
    <w:p>
      <w:pPr>
        <w:pStyle w:val="Heading2"/>
        <w:widowControl/>
      </w:pPr>
      <w:r>
        <w:t>Доходы и расходы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Запросите помесячную таблицу доходов и расходов минимум за последние 6 месяцев.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доход от рекламы, официальной монетизации, подписок и партнёрских программ.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Учтите закупку рекламы, производство контента, оплату команды, налоги и комиссии.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Попросите подтверждения: договоры, чеки, банковские поступления и данные официальных кабинетов.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Рассчитывайте окупаемость по средней чистой прибыли, а не по лучшему месяцу.</w:t>
      </w:r>
    </w:p>
    <w:p>
      <w:pPr>
        <w:widowControl/>
        <w:spacing w:before="140" w:after="160"/>
      </w:pPr>
      <w:r>
        <w:rPr>
          <w:b/>
          <w:color w:val="445DE0"/>
        </w:rPr>
        <w:t xml:space="preserve">Формула окупаемости. </w:t>
      </w:r>
      <w:r>
        <w:t>Цена актива ÷ средняя чистая прибыль за месяц = ориентировочный срок окупаемости.</w:t>
      </w:r>
    </w:p>
    <w:p>
      <w:pPr>
        <w:pStyle w:val="Heading2"/>
        <w:widowControl/>
      </w:pPr>
      <w:r>
        <w:t>Контент и обязательства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Убедитесь, что продавец имеет права на изображения, видео, музыку и другие материалы.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неопубликованную оплаченную рекламу и обязательства перед клиентами.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Уточните долги перед авторами, сотрудниками и подрядчиками.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Проверьте, какие боты, домены, исходники и рекламные кабинеты входят в продажу.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Оцените, сохранится ли аудитория после ухода продавца или личного автора.</w:t>
      </w:r>
    </w:p>
    <w:p>
      <w:pPr>
        <w:pStyle w:val="Heading2"/>
        <w:widowControl/>
      </w:pPr>
      <w:r>
        <w:t>Передача прав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Используйте официальный механизм смены владельца, если он предусмотрен площадкой.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Не соглашайтесь только на передачу пароля от аккаунта.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После передачи удалите прежних владельцев и администраторов.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Замените пароль, резервную почту и способы восстановления, включите двухфакторную защиту.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Завершите посторонние сеансы и проверьте подключённые приложения.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Зафиксируйте состав передаваемых прав и материалов в договоре и акте.</w:t>
      </w:r>
    </w:p>
    <w:p>
      <w:pPr>
        <w:pStyle w:val="Heading1"/>
        <w:widowControl/>
      </w:pPr>
      <w:r>
        <w:t>Telegram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продавца и его username в поиске, scam-базах, тематических чатах и проверочных ботах.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дату создания, историю названий и username канала.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Сравните статистику Telegram с TGStat, Telemetr и другими сервисами.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Изучите источники подписчиков, просмотры публикаций и периоды резкого роста.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Запросите рекламные доходы, расходы на привлечение аудитории и чистую прибыль.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связанных ботов, группу обсуждений и права всех администраторов.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Убедитесь, что продавец является владельцем, а не обычным администратором.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Передавайте канал встроенной функцией передачи прав владельца.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Если заявлена монетизация, проверьте её кабинет, историю выплат и привязанный кошелёк.</w:t>
      </w:r>
    </w:p>
    <w:p>
      <w:pPr>
        <w:widowControl/>
        <w:spacing w:before="140" w:after="160"/>
      </w:pPr>
      <w:r>
        <w:rPr>
          <w:b/>
          <w:color w:val="445DE0"/>
        </w:rPr>
        <w:t xml:space="preserve">Обратите внимание. </w:t>
      </w:r>
      <w:r>
        <w:t>Для передачи прав Telegram требует настроенную двухфакторную защиту.</w:t>
      </w:r>
    </w:p>
    <w:p>
      <w:pPr>
        <w:pStyle w:val="Heading1"/>
        <w:widowControl/>
      </w:pPr>
      <w:r>
        <w:t>MAX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Попросите показать настройки канала или чата, список администраторов и доступную статистику.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динамику аудитории, реальные просмотры и историю рекламных размещений.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Запросите подтверждение доходов по договорам, перепискам и банковским поступлениям.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связанных ботов, интеграции и обязательства перед рекламодателями.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Уточните, существует ли официальный механизм смены владельца для этого типа актива.</w:t>
      </w:r>
    </w:p>
    <w:p>
      <w:pPr>
        <w:widowControl/>
        <w:spacing w:before="140" w:after="160"/>
      </w:pPr>
      <w:r>
        <w:rPr>
          <w:b/>
          <w:color w:val="445DE0"/>
        </w:rPr>
        <w:t xml:space="preserve">Обратите внимание. </w:t>
      </w:r>
      <w:r>
        <w:t>Если продавец предлагает передать только аккаунт или номер телефона без официальной смены владельца, риск потери актива значительно выше.</w:t>
      </w:r>
    </w:p>
    <w:p>
      <w:pPr>
        <w:pStyle w:val="Heading1"/>
        <w:widowControl/>
      </w:pPr>
      <w:r>
        <w:t>ВКонтакте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Убедитесь, что продавец является владельцем сообщества, а не администратором.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охваты, уникальных посетителей, демографию и источники подписчиков за 6–12 месяцев.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Изучите блокировки, предупреждения, ограничения и задолженности рекламного кабинета.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доход от рекламы, VK Donut, пожертвований, товаров и партнёрских программ.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Уточните, на кого оформлены платёжные и налоговые данные.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Передавайте сообщество официальным механизмом смены владельца.</w:t>
      </w:r>
    </w:p>
    <w:p>
      <w:pPr>
        <w:pStyle w:val="Heading1"/>
        <w:widowControl/>
      </w:pPr>
      <w:r>
        <w:t>TikTok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географию аудитории: от неё зависят охваты и доступность монетизации.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Попросите показать Account Status, Analytics и раздел монетизации.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предупреждения, удаления роликов и ограничения рекомендаций.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Убедитесь, что контент оригинальный и не нарушает авторские права.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Уточните страну регистрации, возраст владельца и доступность Creator Rewards.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Проверьте, на кого оформлены платёжные и налоговые данные.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Подтвердите доход через официальный кабинет и историю выплат.</w:t>
      </w:r>
    </w:p>
    <w:p>
      <w:pPr>
        <w:widowControl/>
        <w:spacing w:before="140" w:after="160"/>
      </w:pPr>
      <w:r>
        <w:rPr>
          <w:b/>
          <w:color w:val="445DE0"/>
        </w:rPr>
        <w:t xml:space="preserve">Обратите внимание. </w:t>
      </w:r>
      <w:r>
        <w:t>Передача аккаунта без разрешения TikTok может противоречить правилам платформы и создавать риск блокировки.</w:t>
      </w:r>
    </w:p>
    <w:p>
      <w:pPr>
        <w:pStyle w:val="Heading1"/>
        <w:widowControl/>
      </w:pPr>
      <w:r>
        <w:t>YouTube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Убедитесь, что канал подключён к бренд-аккаунту Google.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Попросите показать YouTube Studio: Analytics, Earn и Account Status.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предупреждения, страйки, жалобы, Content ID и ограничения монетизации.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Изучите доход, RPM, CPM, страны аудитории и источники просмотров.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Проверьте, не зависит ли доход от одного вирусного видео.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Уточните участие в YouTube Partner Program и подключение к MCN.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Передавайте канал через роли владельцев бренд-аккаунта.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Подготовьте собственный подходящий AdSense для получения выплат.</w:t>
      </w:r>
    </w:p>
    <w:p>
      <w:pPr>
        <w:widowControl/>
        <w:spacing w:before="140" w:after="160"/>
      </w:pPr>
      <w:r>
        <w:rPr>
          <w:b/>
          <w:color w:val="445DE0"/>
        </w:rPr>
        <w:t xml:space="preserve">Обратите внимание. </w:t>
      </w:r>
      <w:r>
        <w:t>Новый владелец бренд-аккаунта сможет стать основным владельцем только через 7 дней. AdSense продавца не передаётся покупателю.</w:t>
      </w:r>
    </w:p>
    <w:p>
      <w:pPr>
        <w:pStyle w:val="Heading1"/>
        <w:widowControl/>
      </w:pPr>
      <w:r>
        <w:t>Сайты</w:t>
      </w:r>
    </w:p>
    <w:p>
      <w:pPr>
        <w:pStyle w:val="Heading2"/>
        <w:widowControl/>
      </w:pPr>
      <w:r>
        <w:t>Домен и права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владельца домена, регистратора, дату окончания регистрации и возможность передачи домена.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Уточните наличие блокировки переноса, судебных претензий, ограничений и риска нарушения чужого товарного знака.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Убедитесь, что вместе с доменом передаются сайт, исходный код, база данных, контент и необходимые лицензии.</w:t>
      </w:r>
    </w:p>
    <w:p>
      <w:pPr>
        <w:pStyle w:val="Heading2"/>
        <w:widowControl/>
      </w:pPr>
      <w:r>
        <w:t>Трафик и доход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Попросите показать аналитику минимум за 12 месяцев в Яндекс Метрике и других подключённых системах.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источники трафика, поисковые запросы, сезонность, долю платной рекламы и резкие скачки посещаемости.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позиции сайта, санкции поисковых систем и уведомления в Яндекс Вебмастере или Google Search Console.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Сверьте доходы с данными рекламных кабинетов, платёжных систем, CRM, договоров и банковских поступлений.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Учтите расходы на хостинг, серверы, домен, рекламу, контент, разработку, поддержку и налоги.</w:t>
      </w:r>
    </w:p>
    <w:p>
      <w:pPr>
        <w:pStyle w:val="Heading2"/>
        <w:widowControl/>
      </w:pPr>
      <w:r>
        <w:t>Техническая передача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Получите доступ к хостингу, серверу, репозиторию кода, базе данных, CMS, почте, аналитике и резервным копиям.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лицензии на CMS, плагины, шрифты, изображения и другие компоненты сайта.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Уточните, какие договоры, клиентские данные и обязательства переходят покупателю и можно ли передать их законно.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После передачи замените пароли, ключи API и способы восстановления, отзовите доступы продавца и подрядчиков.</w:t>
      </w:r>
    </w:p>
    <w:p>
      <w:pPr>
        <w:widowControl/>
        <w:spacing w:before="140" w:after="160"/>
      </w:pPr>
      <w:r>
        <w:rPr>
          <w:b/>
          <w:color w:val="445DE0"/>
        </w:rPr>
        <w:t xml:space="preserve">Обратите внимание. </w:t>
      </w:r>
      <w:r>
        <w:t>Покупка сайта — это не только покупка домена. В договоре перечислите каждый передаваемый объект и доступ.</w:t>
      </w:r>
    </w:p>
    <w:p>
      <w:pPr>
        <w:pStyle w:val="Heading1"/>
        <w:widowControl/>
      </w:pPr>
      <w:r>
        <w:t>SaaS-сервисы</w:t>
      </w:r>
    </w:p>
    <w:p>
      <w:pPr>
        <w:pStyle w:val="Heading2"/>
        <w:widowControl/>
      </w:pPr>
      <w:r>
        <w:t>Показатели бизнеса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MRR и ARR, отток клиентов, средний платёж, удержание по когортам, возвраты и неоплаченные счета.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Сверьте подписки и поступления с биллингом, эквайрингом, банковскими выписками и бухгалтерскими данными.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Оцените долю крупнейших клиентов: уход одного клиента не должен обрушить значительную часть выручки.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договоры, SLA, предоплаченные периоды, долги, обязательства и открытые претензии клиентов.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Рассчитывайте стоимость по подтверждённой регулярной чистой прибыли, а не только по заявленному MRR.</w:t>
      </w:r>
    </w:p>
    <w:p>
      <w:pPr>
        <w:pStyle w:val="Heading2"/>
        <w:widowControl/>
      </w:pPr>
      <w:r>
        <w:t>Продукт и технология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Проведите технический аудит кода, архитектуры, документации, технического долга и критических зависимостей.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доступность сервиса, историю сбоев, резервное копирование, информационную безопасность и известные уязвимости.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Убедитесь, что продавец владеет кодом и получил права от сотрудников и подрядчиков.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лицензии сторонних библиотек, товарные знаки, домены и права на дизайн и контент.</w:t>
      </w:r>
    </w:p>
    <w:p>
      <w:pPr>
        <w:pStyle w:val="Heading2"/>
        <w:widowControl/>
      </w:pPr>
      <w:r>
        <w:t>Передача сервиса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Составьте список доступов: домены, облачные серверы, репозитории, базы данных, почта, CRM, поддержка, аналитика, мониторинг и платёжные системы.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законность передачи клиентской базы, согласий на обработку персональных данных и договоров с обработчиками данных.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Согласуйте переходный период, в течение которого продавец помогает передать процессы, команду и ключевых клиентов.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После передачи замените пароли и ключи, ограничьте права пользователей и удалите доступы прежней команды.</w:t>
      </w:r>
    </w:p>
    <w:p>
      <w:pPr>
        <w:pStyle w:val="Heading1"/>
        <w:widowControl/>
      </w:pPr>
      <w:r>
        <w:t>Мобильные приложения</w:t>
      </w:r>
    </w:p>
    <w:p>
      <w:pPr>
        <w:pStyle w:val="Heading2"/>
        <w:widowControl/>
      </w:pPr>
      <w:r>
        <w:t>Статистика и монетизация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Попросите показать кабинеты App Store Connect и Google Play Console: установки, активную аудиторию, удержание, оценки и сбои.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доход от подписок, встроенных покупок и рекламы, а также возвраты, комиссии магазинов и расходы на продвижение.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предупреждения, нарушения правил, отклонённые обновления, жалобы и претензии по авторским правам.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Уточните, какие подписки, платёжные профили, рекламные кабинеты и налоговые данные потребуется подключить заново.</w:t>
      </w:r>
    </w:p>
    <w:p>
      <w:pPr>
        <w:pStyle w:val="Heading2"/>
        <w:widowControl/>
      </w:pPr>
      <w:r>
        <w:t>Передача приложения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Заранее проверьте, соответствует ли приложение условиям официального переноса Apple и Google.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Убедитесь, что у покупателя есть активные аккаунты разработчика, необходимые для приёма приложения.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Получите исходный код, репозитории, документацию, серверную часть, базы данных, домены, API и макеты.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Передайте сертификаты, ключи подписи, push-уведомления, аналитику и интеграции только безопасным способом.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Firebase, рекламные SDK, системы аналитики и другие сервисы: часть интеграций требуется переносить отдельно.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Попросите продавца сохранить финансовые и статистические отчёты до переноса: некоторые данные не переходят покупателю.</w:t>
      </w:r>
    </w:p>
    <w:p>
      <w:pPr>
        <w:widowControl/>
        <w:spacing w:before="140" w:after="160"/>
      </w:pPr>
      <w:r>
        <w:rPr>
          <w:b/>
          <w:color w:val="445DE0"/>
        </w:rPr>
        <w:t xml:space="preserve">Обратите внимание. </w:t>
      </w:r>
      <w:r>
        <w:t>Используйте официальные инструменты переноса App Store Connect и Google Play Console. Не покупайте приложение через простую передачу логина и пароля.</w:t>
      </w:r>
    </w:p>
    <w:p>
      <w:pPr>
        <w:pStyle w:val="Heading1"/>
        <w:widowControl/>
      </w:pPr>
      <w:r>
        <w:t>Магазины на маркетплейсах</w:t>
      </w:r>
    </w:p>
    <w:p>
      <w:pPr>
        <w:pStyle w:val="Heading2"/>
        <w:widowControl/>
      </w:pPr>
      <w:r>
        <w:t>Право на передачу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Уточните площадку, юридическое лицо или ИП продавца и договор, на основании которого работает кабинет.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До оплаты запросите у поддержки маркетплейса письменный ответ: можно ли передать кабинет, магазин, бренд или карточки другому владельцу.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Если кабинет привязан к ИП или компании и смена владельца запрещена, покупка одного логина и пароля создаёт высокий риск блокировки.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При необходимости оформляйте продажу бизнеса, юридического лица или отдельных активов с участием юриста и бухгалтера.</w:t>
      </w:r>
    </w:p>
    <w:p>
      <w:pPr>
        <w:pStyle w:val="Heading2"/>
        <w:widowControl/>
      </w:pPr>
      <w:r>
        <w:t>Экономика магазина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Попросите показать кабинет продавца в реальном времени и выгрузки минимум за 12 месяцев.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выручку, комиссии, логистику, хранение, возвраты, рекламу, штрафы, налоги и чистую прибыль.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Рассчитайте экономику отдельно по каждому ключевому товару: себестоимость, маржа, выкуп, возвраты и рекламные расходы.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Оцените сезонность, залежавшиеся остатки и зависимость магазина от одного товара или поставщика.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Не оценивайте магазин только по обороту: товарные остатки и подтверждённая чистая прибыль считаются отдельно.</w:t>
      </w:r>
    </w:p>
    <w:p>
      <w:pPr>
        <w:pStyle w:val="Heading2"/>
        <w:widowControl/>
      </w:pPr>
      <w:r>
        <w:t>Товары, бренд и обязательства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поставщиков, договоры, накладные, сертификаты, декларации и права на товарные знаки.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Проведите инвентаризацию товара на складах, включая возвраты, брак, резервы и товары в пути.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Проверьте рейтинг, отзывы, жалобы, блокировки, штрафы и риск санкций за искусственные отзывы.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Уточните, какие карточки товаров, фотографии, описания, бренд, рекламные кампании и аналитика реально переходят покупателю.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Зафиксируйте задолженности и обязательства перед площадкой, покупателями, поставщиками и подрядчиками.</w:t>
      </w:r>
    </w:p>
    <w:p>
      <w:pPr>
        <w:widowControl/>
        <w:spacing w:before="140" w:after="160"/>
      </w:pPr>
      <w:r>
        <w:rPr>
          <w:b/>
          <w:color w:val="445DE0"/>
        </w:rPr>
        <w:t xml:space="preserve">Обратите внимание. </w:t>
      </w:r>
      <w:r>
        <w:t>Правила разных маркетплейсов отличаются. Сначала подтвердите допустимый способ передачи у самой площадки, затем закрепите его в договоре.</w:t>
      </w:r>
    </w:p>
    <w:p>
      <w:pPr>
        <w:pStyle w:val="Heading1"/>
        <w:widowControl/>
      </w:pPr>
      <w:r>
        <w:t>Финальная проверка перед оплатой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Продавец подтвердил владение активом в реальном времени.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Статистика показана в официальном кабинете, а не только на скриншотах.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Доходы и расходы подтверждены документами и выписками.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Проверены ограничения, страйки, жалобы и авторские права.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Понятно, что именно передаётся вместе с активом.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Согласован официальный способ смены владельца.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Подписаны договор и акт передачи.</w:t>
      </w:r>
    </w:p>
    <w:p>
      <w:pPr>
        <w:keepLines/>
        <w:widowControl/>
        <w:ind w:left="57" w:hanging="57"/>
      </w:pPr>
      <w:r>
        <w:rPr>
          <w:rFonts w:ascii="Arial" w:hAnsi="Arial"/>
          <w:b/>
          <w:color w:val="445DE0"/>
          <w:sz w:val="22"/>
        </w:rPr>
        <w:t xml:space="preserve">☐  </w:t>
      </w:r>
      <w:r>
        <w:t>Полный контроль получен до окончательного расчёта.</w:t>
      </w:r>
    </w:p>
    <w:p>
      <w:pPr>
        <w:pStyle w:val="Heading1"/>
        <w:widowControl/>
      </w:pPr>
      <w:r>
        <w:t>Официальные справочные материалы</w:t>
      </w:r>
    </w:p>
    <w:p>
      <w:pPr>
        <w:widowControl/>
      </w:pPr>
      <w:r>
        <w:rPr>
          <w:b/>
        </w:rPr>
        <w:t xml:space="preserve">Telegram — передача прав владельца: </w:t>
      </w:r>
      <w:r>
        <w:t>https://core.telegram.org/api/channel</w:t>
      </w:r>
    </w:p>
    <w:p>
      <w:pPr>
        <w:widowControl/>
      </w:pPr>
      <w:r>
        <w:rPr>
          <w:b/>
        </w:rPr>
        <w:t xml:space="preserve">YouTube — смена владельцев бренд-аккаунта: </w:t>
      </w:r>
      <w:r>
        <w:t>https://support.google.com/youtube/answer/4628007</w:t>
      </w:r>
    </w:p>
    <w:p>
      <w:pPr>
        <w:widowControl/>
      </w:pPr>
      <w:r>
        <w:rPr>
          <w:b/>
        </w:rPr>
        <w:t xml:space="preserve">YouTube — статус и нарушения канала: </w:t>
      </w:r>
      <w:r>
        <w:t>https://support.google.com/youtube/answer/17014654</w:t>
      </w:r>
    </w:p>
    <w:p>
      <w:pPr>
        <w:widowControl/>
      </w:pPr>
      <w:r>
        <w:rPr>
          <w:b/>
        </w:rPr>
        <w:t xml:space="preserve">Google AdSense — изменение платёжных данных: </w:t>
      </w:r>
      <w:r>
        <w:t>https://support.google.com/adsense/answer/2628816</w:t>
      </w:r>
    </w:p>
    <w:p>
      <w:pPr>
        <w:widowControl/>
      </w:pPr>
      <w:r>
        <w:rPr>
          <w:b/>
        </w:rPr>
        <w:t xml:space="preserve">TikTok — условия использования аккаунта: </w:t>
      </w:r>
      <w:r>
        <w:t>https://in.tiktok.com/legal/page/us/terms-of-service/en</w:t>
      </w:r>
    </w:p>
    <w:p>
      <w:pPr>
        <w:widowControl/>
      </w:pPr>
      <w:r>
        <w:rPr>
          <w:b/>
        </w:rPr>
        <w:t xml:space="preserve">Apple — перенос приложения в App Store Connect: </w:t>
      </w:r>
      <w:r>
        <w:t>https://developer.apple.com/help/app-store-connect/transfer-an-app/overview-of-app-transfer</w:t>
      </w:r>
    </w:p>
    <w:p>
      <w:pPr>
        <w:widowControl/>
      </w:pPr>
      <w:r>
        <w:rPr>
          <w:b/>
        </w:rPr>
        <w:t xml:space="preserve">Google Play — перенос приложения другому разработчику: </w:t>
      </w:r>
      <w:r>
        <w:t>https://support.google.com/googleplay/android-developer/answer/6230247</w:t>
      </w:r>
    </w:p>
    <w:p>
      <w:pPr>
        <w:widowControl/>
      </w:pPr>
      <w:r>
        <w:rPr>
          <w:b/>
        </w:rPr>
        <w:t xml:space="preserve">ICANN — сведения о передаче и регистрации доменов: </w:t>
      </w:r>
      <w:r>
        <w:t>https://www.icann.org/resources/pages/transferring-your-domain-name-2017-10-10-en</w:t>
      </w:r>
    </w:p>
    <w:sectPr w:rsidR="00FC693F" w:rsidRPr="0006063C" w:rsidSect="00034616"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76B78"/>
        <w:sz w:val="16"/>
      </w:rPr>
      <w:t xml:space="preserve">Страница </w:t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покупателю цифрового актива</dc:title>
  <dc:subject>Проверка цифрового актива перед покупкой</dc:subject>
  <dc:creator>Pomogach Store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